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B2049" w14:textId="732FFEF1" w:rsidR="009B6AA1" w:rsidRDefault="00695B6E">
      <w:pPr>
        <w:spacing w:before="240" w:after="240"/>
        <w:jc w:val="center"/>
        <w:rPr>
          <w:rFonts w:ascii="Times New Roman" w:eastAsia="Times New Roman" w:hAnsi="Times New Roman" w:cs="Times New Roman"/>
          <w:sz w:val="52"/>
          <w:szCs w:val="52"/>
        </w:rPr>
      </w:pPr>
      <w:r>
        <w:rPr>
          <w:noProof/>
        </w:rPr>
        <w:drawing>
          <wp:inline distT="0" distB="0" distL="0" distR="0" wp14:anchorId="14C0324C" wp14:editId="5DDF3954">
            <wp:extent cx="5943600" cy="1484630"/>
            <wp:effectExtent l="0" t="0" r="0" b="1270"/>
            <wp:docPr id="1588490615"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490615" name="Picture 1" descr="A blue text on a black background&#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1484630"/>
                    </a:xfrm>
                    <a:prstGeom prst="rect">
                      <a:avLst/>
                    </a:prstGeom>
                    <a:noFill/>
                    <a:ln>
                      <a:noFill/>
                    </a:ln>
                  </pic:spPr>
                </pic:pic>
              </a:graphicData>
            </a:graphic>
          </wp:inline>
        </w:drawing>
      </w:r>
    </w:p>
    <w:p w14:paraId="00000001" w14:textId="725D0F26" w:rsidR="005A1AB4" w:rsidRDefault="00A35A46">
      <w:pPr>
        <w:spacing w:before="240" w:after="240"/>
        <w:jc w:val="center"/>
        <w:rPr>
          <w:rFonts w:ascii="Times New Roman" w:eastAsia="Times New Roman" w:hAnsi="Times New Roman" w:cs="Times New Roman"/>
          <w:sz w:val="52"/>
          <w:szCs w:val="52"/>
        </w:rPr>
      </w:pPr>
      <w:r>
        <w:rPr>
          <w:rFonts w:ascii="Times New Roman" w:eastAsia="Times New Roman" w:hAnsi="Times New Roman" w:cs="Times New Roman"/>
          <w:sz w:val="52"/>
          <w:szCs w:val="52"/>
        </w:rPr>
        <w:t>Student Paper Competition</w:t>
      </w:r>
    </w:p>
    <w:p w14:paraId="00000002" w14:textId="55BFEB13" w:rsidR="005A1AB4" w:rsidRDefault="00A35A46">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Entry Deadline</w:t>
      </w:r>
      <w:r w:rsidR="00D339F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October 7, 2024</w:t>
      </w:r>
    </w:p>
    <w:p w14:paraId="00000003" w14:textId="0D91B5C4" w:rsidR="005A1AB4" w:rsidRDefault="00A35A4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D339FA">
        <w:rPr>
          <w:rFonts w:ascii="Times New Roman" w:eastAsia="Times New Roman" w:hAnsi="Times New Roman" w:cs="Times New Roman"/>
          <w:sz w:val="24"/>
          <w:szCs w:val="24"/>
        </w:rPr>
        <w:t xml:space="preserve"> 2025 </w:t>
      </w:r>
      <w:r>
        <w:rPr>
          <w:rFonts w:ascii="Times New Roman" w:eastAsia="Times New Roman" w:hAnsi="Times New Roman" w:cs="Times New Roman"/>
          <w:sz w:val="24"/>
          <w:szCs w:val="24"/>
        </w:rPr>
        <w:t>Noise and Vibration Conference and Exhibition</w:t>
      </w:r>
      <w:r w:rsidR="00D339FA">
        <w:rPr>
          <w:rFonts w:ascii="Times New Roman" w:eastAsia="Times New Roman" w:hAnsi="Times New Roman" w:cs="Times New Roman"/>
          <w:sz w:val="24"/>
          <w:szCs w:val="24"/>
        </w:rPr>
        <w:t xml:space="preserve"> (NVH)</w:t>
      </w:r>
      <w:r>
        <w:rPr>
          <w:rFonts w:ascii="Times New Roman" w:eastAsia="Times New Roman" w:hAnsi="Times New Roman" w:cs="Times New Roman"/>
          <w:sz w:val="24"/>
          <w:szCs w:val="24"/>
        </w:rPr>
        <w:t xml:space="preserve"> will be hosting a Student Paper Competition. The competition is open to all currently enrolled full-time graduate and undergraduate university students</w:t>
      </w:r>
      <w:r w:rsidR="00D339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 well as those who have graduated from a university within the past six (6) months of May 2024.</w:t>
      </w:r>
    </w:p>
    <w:p w14:paraId="00000004" w14:textId="77777777" w:rsidR="005A1AB4" w:rsidRDefault="00A35A4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must have a paper accepted as the main author (the author whose name is listed first on the paper) and must be the presenter of the paper at the 2025 Noise and Vibration Conference. Any topic related to vehicle NVH is permitted, </w:t>
      </w:r>
      <w:proofErr w:type="gramStart"/>
      <w:r>
        <w:rPr>
          <w:rFonts w:ascii="Times New Roman" w:eastAsia="Times New Roman" w:hAnsi="Times New Roman" w:cs="Times New Roman"/>
          <w:sz w:val="24"/>
          <w:szCs w:val="24"/>
        </w:rPr>
        <w:t>as long as</w:t>
      </w:r>
      <w:proofErr w:type="gramEnd"/>
      <w:r>
        <w:rPr>
          <w:rFonts w:ascii="Times New Roman" w:eastAsia="Times New Roman" w:hAnsi="Times New Roman" w:cs="Times New Roman"/>
          <w:sz w:val="24"/>
          <w:szCs w:val="24"/>
        </w:rPr>
        <w:t xml:space="preserve"> the paper is accepted and approved by an appropriate technical session of the SAE NVH Conference.  The topic of the work must be related to the field of their study.</w:t>
      </w:r>
    </w:p>
    <w:p w14:paraId="00000005" w14:textId="11894E7F" w:rsidR="005A1AB4" w:rsidRDefault="00A35A4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students will present </w:t>
      </w:r>
      <w:r>
        <w:rPr>
          <w:rFonts w:ascii="Times New Roman" w:eastAsia="Times New Roman" w:hAnsi="Times New Roman" w:cs="Times New Roman"/>
          <w:sz w:val="24"/>
          <w:szCs w:val="24"/>
          <w:u w:val="single"/>
        </w:rPr>
        <w:t>their</w:t>
      </w:r>
      <w:r>
        <w:rPr>
          <w:rFonts w:ascii="Times New Roman" w:eastAsia="Times New Roman" w:hAnsi="Times New Roman" w:cs="Times New Roman"/>
          <w:sz w:val="24"/>
          <w:szCs w:val="24"/>
        </w:rPr>
        <w:t xml:space="preserve"> paper during a judged Student Paper Competition session on Wednesday</w:t>
      </w:r>
      <w:r w:rsidR="009B6AA1">
        <w:rPr>
          <w:rFonts w:ascii="Times New Roman" w:eastAsia="Times New Roman" w:hAnsi="Times New Roman" w:cs="Times New Roman"/>
          <w:sz w:val="24"/>
          <w:szCs w:val="24"/>
        </w:rPr>
        <w:t xml:space="preserve">, May 14, 2025, </w:t>
      </w:r>
      <w:r>
        <w:rPr>
          <w:rFonts w:ascii="Times New Roman" w:eastAsia="Times New Roman" w:hAnsi="Times New Roman" w:cs="Times New Roman"/>
          <w:sz w:val="24"/>
          <w:szCs w:val="24"/>
        </w:rPr>
        <w:t>during the conference (in addition to presenting the paper in the regular technical session, which will not affect the paper competition scoring).  Entrants will be judged directly versus the other participants in the session.</w:t>
      </w:r>
    </w:p>
    <w:p w14:paraId="00000006" w14:textId="21BE329C" w:rsidR="005A1AB4" w:rsidRDefault="00A35A4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are invited to submit their abstract of 300 words or less online via the call for papers</w:t>
      </w:r>
      <w:hyperlink r:id="rId6">
        <w:r>
          <w:rPr>
            <w:rFonts w:ascii="Times New Roman" w:eastAsia="Times New Roman" w:hAnsi="Times New Roman" w:cs="Times New Roman"/>
            <w:sz w:val="24"/>
            <w:szCs w:val="24"/>
          </w:rPr>
          <w:t xml:space="preserve"> </w:t>
        </w:r>
      </w:hyperlink>
      <w:r w:rsidR="009B6AA1">
        <w:rPr>
          <w:rFonts w:ascii="Times New Roman" w:eastAsia="Times New Roman" w:hAnsi="Times New Roman" w:cs="Times New Roman"/>
          <w:sz w:val="24"/>
          <w:szCs w:val="24"/>
        </w:rPr>
        <w:t xml:space="preserve"> at </w:t>
      </w:r>
      <w:hyperlink r:id="rId7" w:history="1">
        <w:r w:rsidR="009B6AA1" w:rsidRPr="007E55AC">
          <w:rPr>
            <w:rStyle w:val="Hyperlink"/>
            <w:rFonts w:ascii="Times New Roman" w:eastAsia="Times New Roman" w:hAnsi="Times New Roman" w:cs="Times New Roman"/>
          </w:rPr>
          <w:t>www.sae.org/nvh</w:t>
        </w:r>
      </w:hyperlink>
      <w:r>
        <w:rPr>
          <w:rFonts w:ascii="Times New Roman" w:eastAsia="Times New Roman" w:hAnsi="Times New Roman" w:cs="Times New Roman"/>
        </w:rPr>
        <w:t xml:space="preserve"> </w:t>
      </w:r>
      <w:r>
        <w:rPr>
          <w:rFonts w:ascii="Times New Roman" w:eastAsia="Times New Roman" w:hAnsi="Times New Roman" w:cs="Times New Roman"/>
          <w:sz w:val="24"/>
          <w:szCs w:val="24"/>
        </w:rPr>
        <w:t>no later than October 7, 2024.</w:t>
      </w:r>
    </w:p>
    <w:p w14:paraId="22363951" w14:textId="77777777" w:rsidR="009B6AA1" w:rsidRDefault="009B6AA1">
      <w:pPr>
        <w:spacing w:before="240" w:after="240"/>
        <w:rPr>
          <w:rFonts w:ascii="Times New Roman" w:eastAsia="Times New Roman" w:hAnsi="Times New Roman" w:cs="Times New Roman"/>
          <w:sz w:val="24"/>
          <w:szCs w:val="24"/>
        </w:rPr>
      </w:pPr>
    </w:p>
    <w:p w14:paraId="00000007" w14:textId="77777777" w:rsidR="005A1AB4" w:rsidRDefault="00A35A46" w:rsidP="009B6AA1">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Rules of the Competition:</w:t>
      </w:r>
    </w:p>
    <w:p w14:paraId="00000008" w14:textId="1B90B9A2" w:rsidR="005A1AB4" w:rsidRDefault="00A35A46" w:rsidP="009B6AA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student </w:t>
      </w:r>
      <w:r w:rsidR="009B6AA1">
        <w:rPr>
          <w:rFonts w:ascii="Times New Roman" w:eastAsia="Times New Roman" w:hAnsi="Times New Roman" w:cs="Times New Roman"/>
          <w:sz w:val="24"/>
          <w:szCs w:val="24"/>
        </w:rPr>
        <w:t xml:space="preserve">(or recent graduate within the past six (6) months) </w:t>
      </w:r>
      <w:r>
        <w:rPr>
          <w:rFonts w:ascii="Times New Roman" w:eastAsia="Times New Roman" w:hAnsi="Times New Roman" w:cs="Times New Roman"/>
          <w:sz w:val="24"/>
          <w:szCs w:val="24"/>
        </w:rPr>
        <w:t>who enters the competition must be the main author and presenter of the paper. Professors, other students, advisors, and industry collaborators may be listed as co-authors and contributors to the paper but may not be the lead author or presenter in the regular technical session.</w:t>
      </w:r>
      <w:r w:rsidR="009B6AA1">
        <w:rPr>
          <w:rFonts w:ascii="Times New Roman" w:eastAsia="Times New Roman" w:hAnsi="Times New Roman" w:cs="Times New Roman"/>
          <w:sz w:val="24"/>
          <w:szCs w:val="24"/>
        </w:rPr>
        <w:t xml:space="preserve"> </w:t>
      </w:r>
    </w:p>
    <w:p w14:paraId="00000009" w14:textId="77777777" w:rsidR="005A1AB4" w:rsidRDefault="00A35A4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SAE Membership is recommended but is not mandatory.</w:t>
      </w:r>
    </w:p>
    <w:p w14:paraId="0000000A" w14:textId="77777777" w:rsidR="005A1AB4" w:rsidRPr="00F11FBD" w:rsidRDefault="00A35A46">
      <w:pPr>
        <w:spacing w:before="240" w:after="240"/>
        <w:rPr>
          <w:rFonts w:ascii="Times New Roman" w:eastAsia="Times New Roman" w:hAnsi="Times New Roman" w:cs="Times New Roman"/>
          <w:sz w:val="24"/>
          <w:szCs w:val="24"/>
        </w:rPr>
      </w:pPr>
      <w:r w:rsidRPr="00F11FBD">
        <w:rPr>
          <w:rFonts w:ascii="Times New Roman" w:eastAsia="Times New Roman" w:hAnsi="Times New Roman" w:cs="Times New Roman"/>
          <w:sz w:val="24"/>
          <w:szCs w:val="24"/>
        </w:rPr>
        <w:lastRenderedPageBreak/>
        <w:t xml:space="preserve">The student must enter the same paper as the main author in one of the regular SAE NVH technical sessions and receive approval for the presentation of this paper at the conference prior to be eligible for the Student Paper Competition. </w:t>
      </w:r>
    </w:p>
    <w:p w14:paraId="7BA6A399" w14:textId="77777777" w:rsidR="00A35A46" w:rsidRDefault="00A35A46">
      <w:pPr>
        <w:spacing w:before="240" w:after="240"/>
        <w:rPr>
          <w:rFonts w:ascii="Times New Roman" w:eastAsia="Times New Roman" w:hAnsi="Times New Roman" w:cs="Times New Roman"/>
          <w:b/>
          <w:sz w:val="24"/>
          <w:szCs w:val="24"/>
          <w:u w:val="single"/>
        </w:rPr>
      </w:pPr>
    </w:p>
    <w:p w14:paraId="0000000E" w14:textId="4CD65219" w:rsidR="005A1AB4" w:rsidRDefault="00A35A46">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Judging:</w:t>
      </w:r>
      <w:r>
        <w:rPr>
          <w:rFonts w:ascii="Times New Roman" w:eastAsia="Times New Roman" w:hAnsi="Times New Roman" w:cs="Times New Roman"/>
          <w:b/>
          <w:sz w:val="24"/>
          <w:szCs w:val="24"/>
          <w:u w:val="single"/>
        </w:rPr>
        <w:br/>
      </w:r>
      <w:r>
        <w:rPr>
          <w:rFonts w:ascii="Times New Roman" w:eastAsia="Times New Roman" w:hAnsi="Times New Roman" w:cs="Times New Roman"/>
          <w:sz w:val="24"/>
          <w:szCs w:val="24"/>
        </w:rPr>
        <w:t>Judging will take place on-site on Wednesday</w:t>
      </w:r>
      <w:r w:rsidR="009B6AA1">
        <w:rPr>
          <w:rFonts w:ascii="Times New Roman" w:eastAsia="Times New Roman" w:hAnsi="Times New Roman" w:cs="Times New Roman"/>
          <w:sz w:val="24"/>
          <w:szCs w:val="24"/>
        </w:rPr>
        <w:t>, May 14, 2025</w:t>
      </w:r>
      <w:r>
        <w:rPr>
          <w:rFonts w:ascii="Times New Roman" w:eastAsia="Times New Roman" w:hAnsi="Times New Roman" w:cs="Times New Roman"/>
          <w:sz w:val="24"/>
          <w:szCs w:val="24"/>
        </w:rPr>
        <w:t>.</w:t>
      </w:r>
    </w:p>
    <w:p w14:paraId="0000000F" w14:textId="42DF10A1" w:rsidR="005A1AB4" w:rsidRDefault="00A35A4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Judges will listen to the standard 15-minute presentation and follow up with a 5-minute Question &amp; Answer and discussion related to the paper and presentation.  Students should ensure that their paper presentation does not exceed the allocated 15 minutes.</w:t>
      </w:r>
    </w:p>
    <w:p w14:paraId="00000010" w14:textId="77777777" w:rsidR="005A1AB4" w:rsidRPr="00A35A46" w:rsidRDefault="00A35A46">
      <w:pPr>
        <w:spacing w:before="240" w:after="240"/>
        <w:rPr>
          <w:rFonts w:ascii="Times New Roman" w:eastAsia="Times New Roman" w:hAnsi="Times New Roman" w:cs="Times New Roman"/>
          <w:sz w:val="24"/>
          <w:szCs w:val="24"/>
        </w:rPr>
      </w:pPr>
      <w:r w:rsidRPr="00A35A46">
        <w:rPr>
          <w:rFonts w:ascii="Times New Roman" w:eastAsia="Times New Roman" w:hAnsi="Times New Roman" w:cs="Times New Roman"/>
          <w:sz w:val="24"/>
          <w:szCs w:val="24"/>
        </w:rPr>
        <w:t>The winning participants will be selected according to the following equally weighted criteria:</w:t>
      </w:r>
    </w:p>
    <w:p w14:paraId="00000011" w14:textId="4E66CDD8" w:rsidR="005A1AB4" w:rsidRPr="00A35A46" w:rsidRDefault="00A35A46">
      <w:pPr>
        <w:numPr>
          <w:ilvl w:val="0"/>
          <w:numId w:val="1"/>
        </w:numPr>
        <w:spacing w:before="240"/>
        <w:rPr>
          <w:rFonts w:ascii="Times New Roman" w:eastAsia="Times New Roman" w:hAnsi="Times New Roman" w:cs="Times New Roman"/>
        </w:rPr>
      </w:pPr>
      <w:r w:rsidRPr="00A35A46">
        <w:rPr>
          <w:rFonts w:ascii="Times New Roman" w:eastAsia="Times New Roman" w:hAnsi="Times New Roman" w:cs="Times New Roman"/>
          <w:sz w:val="24"/>
          <w:szCs w:val="24"/>
        </w:rPr>
        <w:t>Paper quality (</w:t>
      </w:r>
      <w:r w:rsidR="000A6839" w:rsidRPr="00A35A46">
        <w:rPr>
          <w:rFonts w:ascii="Times New Roman" w:eastAsia="Times New Roman" w:hAnsi="Times New Roman" w:cs="Times New Roman"/>
          <w:sz w:val="24"/>
          <w:szCs w:val="24"/>
        </w:rPr>
        <w:t>A</w:t>
      </w:r>
      <w:r w:rsidRPr="00A35A46">
        <w:rPr>
          <w:rFonts w:ascii="Times New Roman" w:eastAsia="Times New Roman" w:hAnsi="Times New Roman" w:cs="Times New Roman"/>
          <w:sz w:val="24"/>
          <w:szCs w:val="24"/>
        </w:rPr>
        <w:t xml:space="preserve">ccording to </w:t>
      </w:r>
      <w:r w:rsidR="00563EFB" w:rsidRPr="00A35A46">
        <w:rPr>
          <w:rFonts w:ascii="Times New Roman" w:eastAsia="Times New Roman" w:hAnsi="Times New Roman" w:cs="Times New Roman"/>
          <w:sz w:val="24"/>
          <w:szCs w:val="24"/>
        </w:rPr>
        <w:t xml:space="preserve">a </w:t>
      </w:r>
      <w:r w:rsidRPr="00A35A46">
        <w:rPr>
          <w:rFonts w:ascii="Times New Roman" w:eastAsia="Times New Roman" w:hAnsi="Times New Roman" w:cs="Times New Roman"/>
          <w:sz w:val="24"/>
          <w:szCs w:val="24"/>
        </w:rPr>
        <w:t>second review made by the Judges)</w:t>
      </w:r>
    </w:p>
    <w:p w14:paraId="00000012" w14:textId="77777777" w:rsidR="005A1AB4" w:rsidRPr="00A35A46" w:rsidRDefault="00A35A46">
      <w:pPr>
        <w:numPr>
          <w:ilvl w:val="0"/>
          <w:numId w:val="1"/>
        </w:numPr>
        <w:rPr>
          <w:rFonts w:ascii="Times New Roman" w:eastAsia="Times New Roman" w:hAnsi="Times New Roman" w:cs="Times New Roman"/>
        </w:rPr>
      </w:pPr>
      <w:r w:rsidRPr="00A35A46">
        <w:rPr>
          <w:rFonts w:ascii="Times New Roman" w:eastAsia="Times New Roman" w:hAnsi="Times New Roman" w:cs="Times New Roman"/>
          <w:sz w:val="24"/>
          <w:szCs w:val="24"/>
        </w:rPr>
        <w:t>Effectiveness of the judged oral presentation</w:t>
      </w:r>
    </w:p>
    <w:p w14:paraId="00000013" w14:textId="77777777" w:rsidR="005A1AB4" w:rsidRPr="009B6AA1" w:rsidRDefault="00A35A46">
      <w:pPr>
        <w:numPr>
          <w:ilvl w:val="0"/>
          <w:numId w:val="1"/>
        </w:numPr>
        <w:spacing w:after="240"/>
        <w:rPr>
          <w:rFonts w:ascii="Times New Roman" w:eastAsia="Times New Roman" w:hAnsi="Times New Roman" w:cs="Times New Roman"/>
        </w:rPr>
      </w:pPr>
      <w:r w:rsidRPr="00A35A46">
        <w:rPr>
          <w:rFonts w:ascii="Times New Roman" w:eastAsia="Times New Roman" w:hAnsi="Times New Roman" w:cs="Times New Roman"/>
          <w:sz w:val="24"/>
          <w:szCs w:val="24"/>
        </w:rPr>
        <w:t>Participant responses and discussion during Q &amp; A follow-up</w:t>
      </w:r>
    </w:p>
    <w:p w14:paraId="0FC90146" w14:textId="77777777" w:rsidR="009B6AA1" w:rsidRPr="00A35A46" w:rsidRDefault="009B6AA1" w:rsidP="009B6AA1">
      <w:pPr>
        <w:spacing w:after="240"/>
        <w:ind w:left="360"/>
        <w:rPr>
          <w:rFonts w:ascii="Times New Roman" w:eastAsia="Times New Roman" w:hAnsi="Times New Roman" w:cs="Times New Roman"/>
        </w:rPr>
      </w:pPr>
    </w:p>
    <w:p w14:paraId="00000014" w14:textId="77777777" w:rsidR="005A1AB4" w:rsidRPr="00A35A46" w:rsidRDefault="00A35A46" w:rsidP="009B6AA1">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Awards:</w:t>
      </w:r>
    </w:p>
    <w:p w14:paraId="00000015" w14:textId="77777777" w:rsidR="005A1AB4" w:rsidRPr="00A35A46" w:rsidRDefault="00A35A46" w:rsidP="009B6AA1">
      <w:pPr>
        <w:rPr>
          <w:rFonts w:ascii="Times New Roman" w:eastAsia="Times New Roman" w:hAnsi="Times New Roman" w:cs="Times New Roman"/>
          <w:sz w:val="24"/>
          <w:szCs w:val="24"/>
        </w:rPr>
      </w:pPr>
      <w:r w:rsidRPr="00A35A46">
        <w:rPr>
          <w:rFonts w:ascii="Times New Roman" w:eastAsia="Times New Roman" w:hAnsi="Times New Roman" w:cs="Times New Roman"/>
          <w:sz w:val="24"/>
          <w:szCs w:val="24"/>
        </w:rPr>
        <w:t>Monetary prizes will be awarded for 1</w:t>
      </w:r>
      <w:r w:rsidRPr="00A35A46">
        <w:rPr>
          <w:rFonts w:ascii="Times New Roman" w:eastAsia="Times New Roman" w:hAnsi="Times New Roman" w:cs="Times New Roman"/>
          <w:sz w:val="24"/>
          <w:szCs w:val="24"/>
          <w:vertAlign w:val="superscript"/>
        </w:rPr>
        <w:t>st</w:t>
      </w:r>
      <w:r w:rsidRPr="00A35A46">
        <w:rPr>
          <w:rFonts w:ascii="Times New Roman" w:eastAsia="Times New Roman" w:hAnsi="Times New Roman" w:cs="Times New Roman"/>
          <w:sz w:val="24"/>
          <w:szCs w:val="24"/>
        </w:rPr>
        <w:t>, 2</w:t>
      </w:r>
      <w:r w:rsidRPr="00A35A46">
        <w:rPr>
          <w:rFonts w:ascii="Times New Roman" w:eastAsia="Times New Roman" w:hAnsi="Times New Roman" w:cs="Times New Roman"/>
          <w:sz w:val="24"/>
          <w:szCs w:val="24"/>
          <w:vertAlign w:val="superscript"/>
        </w:rPr>
        <w:t>nd</w:t>
      </w:r>
      <w:r w:rsidRPr="00A35A46">
        <w:rPr>
          <w:rFonts w:ascii="Times New Roman" w:eastAsia="Times New Roman" w:hAnsi="Times New Roman" w:cs="Times New Roman"/>
          <w:sz w:val="24"/>
          <w:szCs w:val="24"/>
        </w:rPr>
        <w:t xml:space="preserve"> and 3</w:t>
      </w:r>
      <w:r w:rsidRPr="00A35A46">
        <w:rPr>
          <w:rFonts w:ascii="Times New Roman" w:eastAsia="Times New Roman" w:hAnsi="Times New Roman" w:cs="Times New Roman"/>
          <w:sz w:val="24"/>
          <w:szCs w:val="24"/>
          <w:vertAlign w:val="superscript"/>
        </w:rPr>
        <w:t>rd</w:t>
      </w:r>
      <w:r w:rsidRPr="00A35A46">
        <w:rPr>
          <w:rFonts w:ascii="Times New Roman" w:eastAsia="Times New Roman" w:hAnsi="Times New Roman" w:cs="Times New Roman"/>
          <w:sz w:val="24"/>
          <w:szCs w:val="24"/>
        </w:rPr>
        <w:t xml:space="preserve"> place and a travel stipend for the 1</w:t>
      </w:r>
      <w:r w:rsidRPr="00A35A46">
        <w:rPr>
          <w:rFonts w:ascii="Times New Roman" w:eastAsia="Times New Roman" w:hAnsi="Times New Roman" w:cs="Times New Roman"/>
          <w:sz w:val="24"/>
          <w:szCs w:val="24"/>
          <w:vertAlign w:val="superscript"/>
        </w:rPr>
        <w:t>st</w:t>
      </w:r>
      <w:r w:rsidRPr="00A35A46">
        <w:rPr>
          <w:rFonts w:ascii="Times New Roman" w:eastAsia="Times New Roman" w:hAnsi="Times New Roman" w:cs="Times New Roman"/>
          <w:sz w:val="24"/>
          <w:szCs w:val="24"/>
        </w:rPr>
        <w:t xml:space="preserve"> place paper based on the SAE paper evaluation/review criteria (Reviewing done during manuscript acceptance phase). The awards will be presented during the Closing Ceremonies on Thursday, May 15.</w:t>
      </w:r>
    </w:p>
    <w:p w14:paraId="6CDAB3FF" w14:textId="77777777" w:rsidR="009B6AA1" w:rsidRDefault="009B6AA1">
      <w:pPr>
        <w:spacing w:before="240" w:after="240"/>
        <w:rPr>
          <w:rFonts w:ascii="Times New Roman" w:eastAsia="Times New Roman" w:hAnsi="Times New Roman" w:cs="Times New Roman"/>
          <w:b/>
          <w:sz w:val="24"/>
          <w:szCs w:val="24"/>
          <w:u w:val="single"/>
        </w:rPr>
      </w:pPr>
    </w:p>
    <w:p w14:paraId="00000018" w14:textId="49477174" w:rsidR="005A1AB4" w:rsidRDefault="00A35A46">
      <w:pPr>
        <w:spacing w:before="240" w:after="240"/>
        <w:rPr>
          <w:rFonts w:ascii="Times New Roman" w:eastAsia="Times New Roman" w:hAnsi="Times New Roman" w:cs="Times New Roman"/>
          <w:sz w:val="24"/>
          <w:szCs w:val="24"/>
        </w:rPr>
      </w:pPr>
      <w:r w:rsidRPr="009B6AA1">
        <w:rPr>
          <w:rFonts w:ascii="Times New Roman" w:eastAsia="Times New Roman" w:hAnsi="Times New Roman" w:cs="Times New Roman"/>
          <w:b/>
          <w:sz w:val="24"/>
          <w:szCs w:val="24"/>
        </w:rPr>
        <w:t>Student Paper Competition Chairman</w:t>
      </w:r>
      <w:r w:rsidR="009B6AA1" w:rsidRPr="009B6AA1">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Thierry Bourdon</w:t>
      </w:r>
      <w:r w:rsidR="0045237B">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Neha Joshi</w:t>
      </w:r>
    </w:p>
    <w:p w14:paraId="1B1AEE20" w14:textId="77777777" w:rsidR="0045237B" w:rsidRDefault="0045237B">
      <w:pPr>
        <w:spacing w:before="240" w:after="240"/>
        <w:rPr>
          <w:rFonts w:ascii="Times New Roman" w:eastAsia="Times New Roman" w:hAnsi="Times New Roman" w:cs="Times New Roman"/>
          <w:sz w:val="24"/>
          <w:szCs w:val="24"/>
        </w:rPr>
      </w:pPr>
    </w:p>
    <w:p w14:paraId="43E2315E" w14:textId="77777777" w:rsidR="00665A51" w:rsidRDefault="0045237B" w:rsidP="009B6AA1">
      <w:pPr>
        <w:rPr>
          <w:rFonts w:ascii="Times New Roman" w:eastAsia="Times New Roman" w:hAnsi="Times New Roman" w:cs="Times New Roman"/>
          <w:b/>
          <w:bCs/>
          <w:sz w:val="24"/>
          <w:szCs w:val="24"/>
        </w:rPr>
      </w:pPr>
      <w:r w:rsidRPr="009B6AA1">
        <w:rPr>
          <w:rFonts w:ascii="Times New Roman" w:eastAsia="Times New Roman" w:hAnsi="Times New Roman" w:cs="Times New Roman"/>
          <w:b/>
          <w:bCs/>
          <w:sz w:val="24"/>
          <w:szCs w:val="24"/>
        </w:rPr>
        <w:t>Have questions</w:t>
      </w:r>
      <w:r w:rsidRPr="00665A51">
        <w:rPr>
          <w:rFonts w:ascii="Times New Roman" w:eastAsia="Times New Roman" w:hAnsi="Times New Roman" w:cs="Times New Roman"/>
          <w:b/>
          <w:bCs/>
          <w:sz w:val="24"/>
          <w:szCs w:val="24"/>
        </w:rPr>
        <w:t>?</w:t>
      </w:r>
    </w:p>
    <w:p w14:paraId="47F51787" w14:textId="42E6579C" w:rsidR="0045237B" w:rsidRPr="00665A51" w:rsidRDefault="0045237B" w:rsidP="009B6AA1">
      <w:pPr>
        <w:rPr>
          <w:rFonts w:ascii="Times New Roman" w:eastAsia="Times New Roman" w:hAnsi="Times New Roman" w:cs="Times New Roman"/>
          <w:sz w:val="24"/>
          <w:szCs w:val="24"/>
        </w:rPr>
      </w:pPr>
      <w:r>
        <w:rPr>
          <w:rFonts w:ascii="Times New Roman" w:eastAsia="Times New Roman" w:hAnsi="Times New Roman" w:cs="Times New Roman"/>
          <w:sz w:val="24"/>
          <w:szCs w:val="24"/>
        </w:rPr>
        <w:t>Reach out to</w:t>
      </w:r>
      <w:r w:rsidR="00A52C64">
        <w:rPr>
          <w:rFonts w:ascii="Times New Roman" w:eastAsia="Times New Roman" w:hAnsi="Times New Roman" w:cs="Times New Roman"/>
          <w:sz w:val="24"/>
          <w:szCs w:val="24"/>
        </w:rPr>
        <w:t xml:space="preserve"> the Noise and Vibration Conference and Exhibition</w:t>
      </w:r>
      <w:r w:rsidR="00665A51">
        <w:rPr>
          <w:rFonts w:ascii="Times New Roman" w:eastAsia="Times New Roman" w:hAnsi="Times New Roman" w:cs="Times New Roman"/>
          <w:sz w:val="24"/>
          <w:szCs w:val="24"/>
        </w:rPr>
        <w:t xml:space="preserve"> Event Manager</w:t>
      </w:r>
      <w:r w:rsidR="009B6A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hyperlink r:id="rId8" w:history="1">
        <w:r w:rsidR="00665A51" w:rsidRPr="002A26B1">
          <w:rPr>
            <w:rStyle w:val="Hyperlink"/>
            <w:rFonts w:ascii="Times New Roman" w:eastAsia="Times New Roman" w:hAnsi="Times New Roman" w:cs="Times New Roman"/>
            <w:sz w:val="24"/>
            <w:szCs w:val="24"/>
          </w:rPr>
          <w:t>melissa.jena@sae.org</w:t>
        </w:r>
      </w:hyperlink>
      <w:r w:rsidR="00665A51">
        <w:rPr>
          <w:rFonts w:ascii="Times New Roman" w:eastAsia="Times New Roman" w:hAnsi="Times New Roman" w:cs="Times New Roman"/>
          <w:sz w:val="24"/>
          <w:szCs w:val="24"/>
        </w:rPr>
        <w:t xml:space="preserve"> </w:t>
      </w:r>
      <w:r w:rsidR="009B6AA1">
        <w:rPr>
          <w:rFonts w:ascii="Times New Roman" w:eastAsia="Times New Roman" w:hAnsi="Times New Roman" w:cs="Times New Roman"/>
          <w:sz w:val="24"/>
          <w:szCs w:val="24"/>
        </w:rPr>
        <w:t xml:space="preserve">or </w:t>
      </w:r>
      <w:r w:rsidRPr="0045237B">
        <w:rPr>
          <w:rFonts w:ascii="Times New Roman" w:eastAsia="Times New Roman" w:hAnsi="Times New Roman" w:cs="Times New Roman"/>
          <w:sz w:val="24"/>
          <w:szCs w:val="24"/>
        </w:rPr>
        <w:t>+1.724.612.3884</w:t>
      </w:r>
      <w:r w:rsidR="009B6AA1">
        <w:rPr>
          <w:rFonts w:ascii="Times New Roman" w:eastAsia="Times New Roman" w:hAnsi="Times New Roman" w:cs="Times New Roman"/>
          <w:sz w:val="24"/>
          <w:szCs w:val="24"/>
        </w:rPr>
        <w:t>.</w:t>
      </w:r>
      <w:r w:rsidRPr="0045237B">
        <w:rPr>
          <w:rFonts w:ascii="Times New Roman" w:eastAsia="Times New Roman" w:hAnsi="Times New Roman" w:cs="Times New Roman"/>
          <w:sz w:val="24"/>
          <w:szCs w:val="24"/>
        </w:rPr>
        <w:t xml:space="preserve"> </w:t>
      </w:r>
      <w:r w:rsidRPr="0045237B">
        <w:rPr>
          <w:rFonts w:ascii="Times New Roman" w:eastAsia="Times New Roman" w:hAnsi="Times New Roman" w:cs="Times New Roman"/>
          <w:sz w:val="24"/>
          <w:szCs w:val="24"/>
        </w:rPr>
        <w:tab/>
      </w:r>
    </w:p>
    <w:sectPr w:rsidR="0045237B" w:rsidRPr="00665A5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2D451F"/>
    <w:multiLevelType w:val="multilevel"/>
    <w:tmpl w:val="0F4C24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05224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AB4"/>
    <w:rsid w:val="000A6839"/>
    <w:rsid w:val="00375C3D"/>
    <w:rsid w:val="0045237B"/>
    <w:rsid w:val="00563EFB"/>
    <w:rsid w:val="005A1AB4"/>
    <w:rsid w:val="00665A51"/>
    <w:rsid w:val="00695B6E"/>
    <w:rsid w:val="009B6AA1"/>
    <w:rsid w:val="00A35A46"/>
    <w:rsid w:val="00A52C64"/>
    <w:rsid w:val="00D339FA"/>
    <w:rsid w:val="00F11F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23AAB"/>
  <w15:docId w15:val="{2F489946-5737-4A44-BB82-D03F9B4D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665A51"/>
    <w:rPr>
      <w:color w:val="0000FF" w:themeColor="hyperlink"/>
      <w:u w:val="single"/>
    </w:rPr>
  </w:style>
  <w:style w:type="character" w:styleId="UnresolvedMention">
    <w:name w:val="Unresolved Mention"/>
    <w:basedOn w:val="DefaultParagraphFont"/>
    <w:uiPriority w:val="99"/>
    <w:semiHidden/>
    <w:unhideWhenUsed/>
    <w:rsid w:val="00665A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elissa.jena@sae.org" TargetMode="External"/><Relationship Id="rId3" Type="http://schemas.openxmlformats.org/officeDocument/2006/relationships/settings" Target="settings.xml"/><Relationship Id="rId7" Type="http://schemas.openxmlformats.org/officeDocument/2006/relationships/hyperlink" Target="http://www.sae.org/nv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e.org/nvh"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Jena</dc:creator>
  <cp:lastModifiedBy>Scott Schultz</cp:lastModifiedBy>
  <cp:revision>2</cp:revision>
  <dcterms:created xsi:type="dcterms:W3CDTF">2024-03-06T14:52:00Z</dcterms:created>
  <dcterms:modified xsi:type="dcterms:W3CDTF">2024-03-06T14:52:00Z</dcterms:modified>
</cp:coreProperties>
</file>